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39254" w14:textId="7155BF60" w:rsidR="00BB2A90" w:rsidRPr="001A659D" w:rsidRDefault="00BB2A90" w:rsidP="00BB2A9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1818CC">
        <w:rPr>
          <w:rFonts w:ascii="Arial" w:hAnsi="Arial" w:cs="Arial"/>
          <w:b/>
          <w:sz w:val="24"/>
          <w:szCs w:val="24"/>
          <w:lang w:eastAsia="ja-JP"/>
        </w:rPr>
        <w:t>3215</w:t>
      </w:r>
      <w:bookmarkStart w:id="0" w:name="_GoBack"/>
      <w:bookmarkEnd w:id="0"/>
    </w:p>
    <w:p w14:paraId="5F51A0CB" w14:textId="77777777" w:rsidR="00BB2A90" w:rsidRPr="004B566C" w:rsidRDefault="00BB2A90" w:rsidP="00BB2A9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D438539"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2DA7" w:rsidRPr="00032DA7">
        <w:rPr>
          <w:rFonts w:ascii="Arial" w:hAnsi="Arial" w:cs="Arial"/>
          <w:lang w:eastAsia="ja-JP"/>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4678878A"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032DA7">
              <w:rPr>
                <w:rFonts w:ascii="Arial" w:hAnsi="Arial" w:cs="Arial"/>
                <w:color w:val="00B050"/>
                <w:lang w:eastAsia="ja-JP"/>
              </w:rPr>
              <w:t>2</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B0DB4F1" w:rsidR="00871653" w:rsidRPr="006A7BCB" w:rsidRDefault="008B3F32" w:rsidP="001E3664">
            <w:pPr>
              <w:tabs>
                <w:tab w:val="left" w:pos="567"/>
              </w:tabs>
              <w:spacing w:after="0"/>
              <w:rPr>
                <w:rFonts w:ascii="Arial" w:hAnsi="Arial" w:cs="Arial"/>
                <w:highlight w:val="yellow"/>
                <w:lang w:eastAsia="ja-JP"/>
              </w:rPr>
            </w:pPr>
            <w:r>
              <w:rPr>
                <w:rFonts w:ascii="Arial" w:hAnsi="Arial" w:cs="Arial"/>
                <w:color w:val="00B050"/>
                <w:lang w:eastAsia="ja-JP"/>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3A0F65" w:rsidP="00E16155">
            <w:pPr>
              <w:tabs>
                <w:tab w:val="left" w:pos="567"/>
              </w:tabs>
              <w:spacing w:after="0"/>
              <w:rPr>
                <w:rFonts w:ascii="Arial" w:hAnsi="Arial" w:cs="Arial"/>
              </w:rPr>
            </w:pPr>
            <w:hyperlink r:id="rId8" w:history="1">
              <w:r w:rsidR="00441C08">
                <w:rPr>
                  <w:rStyle w:val="Hyperlink"/>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B566D68" w14:textId="04C3391D"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r w:rsidR="008B3F32">
        <w:rPr>
          <w:rFonts w:ascii="Arial" w:hAnsi="Arial" w:cs="Arial"/>
        </w:rPr>
        <w:t xml:space="preserve"> </w:t>
      </w:r>
      <w:r w:rsidR="0038657B">
        <w:rPr>
          <w:rFonts w:ascii="Arial" w:hAnsi="Arial" w:cs="Arial"/>
        </w:rPr>
        <w:t>The completeness status for rel-17 new license band and CBW extensions will be traced via PRD 21.</w:t>
      </w:r>
    </w:p>
    <w:p w14:paraId="3DB03461" w14:textId="5F650EA3" w:rsidR="00202E07" w:rsidRDefault="00202E07" w:rsidP="00FB5D90">
      <w:pPr>
        <w:tabs>
          <w:tab w:val="left" w:pos="567"/>
        </w:tabs>
        <w:overflowPunct/>
        <w:autoSpaceDE/>
        <w:autoSpaceDN/>
        <w:snapToGrid w:val="0"/>
        <w:spacing w:after="0"/>
        <w:textAlignment w:val="auto"/>
        <w:rPr>
          <w:rFonts w:ascii="Arial" w:hAnsi="Arial" w:cs="Arial"/>
        </w:rPr>
      </w:pPr>
      <w:r w:rsidRPr="008B3F32">
        <w:rPr>
          <w:rFonts w:ascii="Arial" w:hAnsi="Arial" w:cs="Arial"/>
          <w:color w:val="FF0000"/>
        </w:rPr>
        <w:t>Note:</w:t>
      </w:r>
      <w:r w:rsidR="008B3F32" w:rsidRPr="008B3F32">
        <w:rPr>
          <w:rFonts w:ascii="Arial" w:hAnsi="Arial" w:cs="Arial"/>
          <w:color w:val="FF0000"/>
        </w:rPr>
        <w:t xml:space="preserve"> Some bands/CBW extensions are indicated not completed in [1]. The remaining not completed bands/CBW extensions will be handled by maintenance pending industry interest.</w:t>
      </w:r>
      <w:r w:rsidR="00604A93">
        <w:rPr>
          <w:rFonts w:ascii="Arial" w:hAnsi="Arial" w:cs="Arial"/>
          <w:color w:val="FF0000"/>
        </w:rPr>
        <w:t xml:space="preserve"> </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7029542C" w14:textId="17F716E1" w:rsidR="00A1268A" w:rsidRDefault="00202E07" w:rsidP="00FB5D90">
      <w:pPr>
        <w:tabs>
          <w:tab w:val="left" w:pos="567"/>
        </w:tabs>
        <w:overflowPunct/>
        <w:autoSpaceDE/>
        <w:autoSpaceDN/>
        <w:snapToGrid w:val="0"/>
        <w:textAlignment w:val="auto"/>
        <w:rPr>
          <w:rFonts w:ascii="Arial" w:hAnsi="Arial" w:cs="Arial"/>
        </w:rPr>
      </w:pPr>
      <w:r w:rsidRPr="00F01D1B">
        <w:rPr>
          <w:rFonts w:ascii="Arial" w:hAnsi="Arial" w:cs="Arial"/>
        </w:rPr>
        <w:t>At RAN5#</w:t>
      </w:r>
      <w:r>
        <w:rPr>
          <w:rFonts w:ascii="Arial" w:hAnsi="Arial" w:cs="Arial"/>
        </w:rPr>
        <w:t>9</w:t>
      </w:r>
      <w:r w:rsidR="008B3F32">
        <w:rPr>
          <w:rFonts w:ascii="Arial" w:hAnsi="Arial" w:cs="Arial"/>
        </w:rPr>
        <w:t>7</w:t>
      </w:r>
      <w:r w:rsidRPr="00F01D1B">
        <w:rPr>
          <w:rFonts w:ascii="Arial" w:hAnsi="Arial" w:cs="Arial"/>
        </w:rPr>
        <w:t xml:space="preserve"> </w:t>
      </w:r>
      <w:r w:rsidR="00F73E4A" w:rsidRPr="005622A3">
        <w:rPr>
          <w:rFonts w:ascii="Arial" w:hAnsi="Arial" w:cs="Arial"/>
        </w:rPr>
        <w:t>18</w:t>
      </w:r>
      <w:r w:rsidR="008B3F32">
        <w:rPr>
          <w:rFonts w:ascii="Arial" w:hAnsi="Arial" w:cs="Arial"/>
        </w:rPr>
        <w:t xml:space="preserve"> </w:t>
      </w:r>
      <w:r w:rsidRPr="00F01D1B">
        <w:rPr>
          <w:rFonts w:ascii="Arial" w:hAnsi="Arial" w:cs="Arial"/>
        </w:rPr>
        <w:t>CRs were agreed</w:t>
      </w:r>
      <w:r w:rsidRPr="003C079E">
        <w:rPr>
          <w:rFonts w:ascii="Arial" w:hAnsi="Arial" w:cs="Arial"/>
        </w:rPr>
        <w:t>.</w:t>
      </w:r>
      <w:r w:rsidR="00FB5D90">
        <w:rPr>
          <w:rFonts w:ascii="Arial" w:hAnsi="Arial" w:cs="Arial"/>
        </w:rPr>
        <w:t xml:space="preserve"> </w:t>
      </w:r>
      <w:r w:rsidR="00032DA7" w:rsidRPr="00032DA7">
        <w:rPr>
          <w:rFonts w:ascii="Arial" w:hAnsi="Arial" w:cs="Arial"/>
        </w:rPr>
        <w:t xml:space="preserve">CBW extensions </w:t>
      </w:r>
      <w:r w:rsidR="00A1268A" w:rsidRPr="00032DA7">
        <w:rPr>
          <w:rFonts w:ascii="Arial" w:hAnsi="Arial" w:cs="Arial"/>
        </w:rPr>
        <w:t>were completed at RAN5#9</w:t>
      </w:r>
      <w:r w:rsidR="00A1268A">
        <w:rPr>
          <w:rFonts w:ascii="Arial" w:hAnsi="Arial" w:cs="Arial"/>
        </w:rPr>
        <w:t xml:space="preserve">7 </w:t>
      </w:r>
      <w:r w:rsidR="00032DA7" w:rsidRPr="00032DA7">
        <w:rPr>
          <w:rFonts w:ascii="Arial" w:hAnsi="Arial" w:cs="Arial"/>
        </w:rPr>
        <w:t>for</w:t>
      </w:r>
      <w:r w:rsidR="00A1268A">
        <w:rPr>
          <w:rFonts w:ascii="Arial" w:hAnsi="Arial" w:cs="Arial"/>
        </w:rPr>
        <w:t>:</w:t>
      </w:r>
    </w:p>
    <w:p w14:paraId="4D724EBB" w14:textId="421425F5" w:rsidR="00FB5D90" w:rsidRPr="00FB5D90" w:rsidRDefault="00032DA7" w:rsidP="00A1268A">
      <w:pPr>
        <w:pStyle w:val="ListParagraph"/>
        <w:numPr>
          <w:ilvl w:val="0"/>
          <w:numId w:val="18"/>
        </w:numPr>
        <w:ind w:leftChars="0"/>
        <w:rPr>
          <w:rFonts w:ascii="Arial" w:hAnsi="Arial" w:cs="Arial"/>
          <w:kern w:val="0"/>
          <w:sz w:val="20"/>
          <w:szCs w:val="20"/>
          <w:lang w:val="en-GB" w:eastAsia="zh-CN"/>
        </w:rPr>
      </w:pPr>
      <w:r w:rsidRPr="00FB5D90">
        <w:rPr>
          <w:rFonts w:ascii="Arial" w:hAnsi="Arial" w:cs="Arial"/>
          <w:kern w:val="0"/>
          <w:sz w:val="20"/>
          <w:szCs w:val="20"/>
          <w:lang w:val="en-GB" w:eastAsia="zh-CN"/>
        </w:rPr>
        <w:t xml:space="preserve">n1 (adding CBW </w:t>
      </w:r>
      <w:r w:rsidR="008B3F32" w:rsidRPr="00FB5D90">
        <w:rPr>
          <w:rFonts w:ascii="Arial" w:hAnsi="Arial" w:cs="Arial"/>
          <w:kern w:val="0"/>
          <w:sz w:val="20"/>
          <w:szCs w:val="20"/>
          <w:lang w:val="en-GB" w:eastAsia="zh-CN"/>
        </w:rPr>
        <w:t xml:space="preserve">45 </w:t>
      </w:r>
      <w:r w:rsidRPr="00FB5D90">
        <w:rPr>
          <w:rFonts w:ascii="Arial" w:hAnsi="Arial" w:cs="Arial"/>
          <w:kern w:val="0"/>
          <w:sz w:val="20"/>
          <w:szCs w:val="20"/>
          <w:lang w:val="en-GB" w:eastAsia="zh-CN"/>
        </w:rPr>
        <w:t xml:space="preserve">MHz) </w:t>
      </w:r>
    </w:p>
    <w:p w14:paraId="51E17E0C" w14:textId="6AE55B6D" w:rsidR="00032DA7" w:rsidRPr="00FB5D90" w:rsidRDefault="008B3F32" w:rsidP="00FB5D90">
      <w:pPr>
        <w:pStyle w:val="ListParagraph"/>
        <w:numPr>
          <w:ilvl w:val="0"/>
          <w:numId w:val="18"/>
        </w:numPr>
        <w:ind w:leftChars="0"/>
        <w:rPr>
          <w:rFonts w:ascii="Arial" w:hAnsi="Arial" w:cs="Arial"/>
          <w:kern w:val="0"/>
          <w:sz w:val="20"/>
          <w:szCs w:val="20"/>
          <w:lang w:val="en-GB" w:eastAsia="zh-CN"/>
        </w:rPr>
      </w:pPr>
      <w:r w:rsidRPr="00FB5D90">
        <w:rPr>
          <w:rFonts w:ascii="Arial" w:hAnsi="Arial" w:cs="Arial"/>
          <w:kern w:val="0"/>
          <w:sz w:val="20"/>
          <w:szCs w:val="20"/>
          <w:lang w:val="en-GB" w:eastAsia="zh-CN"/>
        </w:rPr>
        <w:t xml:space="preserve">n79 </w:t>
      </w:r>
      <w:r w:rsidR="00032DA7" w:rsidRPr="00FB5D90">
        <w:rPr>
          <w:rFonts w:ascii="Arial" w:hAnsi="Arial" w:cs="Arial"/>
          <w:kern w:val="0"/>
          <w:sz w:val="20"/>
          <w:szCs w:val="20"/>
          <w:lang w:val="en-GB" w:eastAsia="zh-CN"/>
        </w:rPr>
        <w:t xml:space="preserve">(adding CBW </w:t>
      </w:r>
      <w:r w:rsidRPr="00FB5D90">
        <w:rPr>
          <w:rFonts w:ascii="Arial" w:hAnsi="Arial" w:cs="Arial"/>
          <w:kern w:val="0"/>
          <w:sz w:val="20"/>
          <w:szCs w:val="20"/>
          <w:lang w:val="en-GB" w:eastAsia="zh-CN"/>
        </w:rPr>
        <w:t xml:space="preserve">10 </w:t>
      </w:r>
      <w:r w:rsidR="00032DA7" w:rsidRPr="00FB5D90">
        <w:rPr>
          <w:rFonts w:ascii="Arial" w:hAnsi="Arial" w:cs="Arial"/>
          <w:kern w:val="0"/>
          <w:sz w:val="20"/>
          <w:szCs w:val="20"/>
          <w:lang w:val="en-GB" w:eastAsia="zh-CN"/>
        </w:rPr>
        <w:t xml:space="preserve">MHz and </w:t>
      </w:r>
      <w:r w:rsidRPr="00FB5D90">
        <w:rPr>
          <w:rFonts w:ascii="Arial" w:hAnsi="Arial" w:cs="Arial"/>
          <w:kern w:val="0"/>
          <w:sz w:val="20"/>
          <w:szCs w:val="20"/>
          <w:lang w:val="en-GB" w:eastAsia="zh-CN"/>
        </w:rPr>
        <w:t xml:space="preserve">20 </w:t>
      </w:r>
      <w:r w:rsidR="00032DA7" w:rsidRPr="00FB5D90">
        <w:rPr>
          <w:rFonts w:ascii="Arial" w:hAnsi="Arial" w:cs="Arial"/>
          <w:kern w:val="0"/>
          <w:sz w:val="20"/>
          <w:szCs w:val="20"/>
          <w:lang w:val="en-GB" w:eastAsia="zh-CN"/>
        </w:rPr>
        <w:t>MHz).</w:t>
      </w:r>
    </w:p>
    <w:p w14:paraId="2E990D77" w14:textId="737B1AC9" w:rsidR="00FB5D90" w:rsidRPr="00FB5D90" w:rsidRDefault="00FB5D90" w:rsidP="00FB5D90">
      <w:pPr>
        <w:pStyle w:val="ListParagraph"/>
        <w:numPr>
          <w:ilvl w:val="0"/>
          <w:numId w:val="18"/>
        </w:numPr>
        <w:ind w:leftChars="0"/>
        <w:rPr>
          <w:rFonts w:ascii="Arial" w:hAnsi="Arial" w:cs="Arial"/>
          <w:kern w:val="0"/>
          <w:sz w:val="20"/>
          <w:szCs w:val="20"/>
          <w:lang w:val="en-GB" w:eastAsia="zh-CN"/>
        </w:rPr>
      </w:pPr>
      <w:r w:rsidRPr="00FB5D90">
        <w:rPr>
          <w:rFonts w:ascii="Arial" w:hAnsi="Arial" w:cs="Arial" w:hint="eastAsia"/>
          <w:kern w:val="0"/>
          <w:sz w:val="20"/>
          <w:szCs w:val="20"/>
          <w:lang w:val="en-GB" w:eastAsia="zh-CN"/>
        </w:rPr>
        <w:t>n</w:t>
      </w:r>
      <w:r w:rsidRPr="00FB5D90">
        <w:rPr>
          <w:rFonts w:ascii="Arial" w:hAnsi="Arial" w:cs="Arial"/>
          <w:kern w:val="0"/>
          <w:sz w:val="20"/>
          <w:szCs w:val="20"/>
          <w:lang w:val="en-GB" w:eastAsia="zh-CN"/>
        </w:rPr>
        <w:t>3 (adding CBW 50MHz)</w:t>
      </w:r>
    </w:p>
    <w:p w14:paraId="7EEB21B6" w14:textId="77777777" w:rsidR="00032DA7" w:rsidRPr="00032DA7" w:rsidRDefault="00032DA7" w:rsidP="00202E07">
      <w:pPr>
        <w:rPr>
          <w:rFonts w:ascii="Arial" w:hAnsi="Arial" w:cs="Arial"/>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5C3C36CD" w:rsidR="00701410" w:rsidRDefault="00032DA7" w:rsidP="00032DA7">
      <w:pPr>
        <w:pStyle w:val="ListParagraph"/>
        <w:numPr>
          <w:ilvl w:val="0"/>
          <w:numId w:val="19"/>
        </w:numPr>
        <w:snapToGrid w:val="0"/>
        <w:ind w:leftChars="0"/>
        <w:rPr>
          <w:rFonts w:ascii="Arial" w:hAnsi="Arial" w:cs="Arial"/>
        </w:rPr>
      </w:pPr>
      <w:r w:rsidRPr="00032DA7">
        <w:rPr>
          <w:rFonts w:ascii="Arial" w:hAnsi="Arial" w:cs="Arial"/>
        </w:rPr>
        <w:t>R5-22</w:t>
      </w:r>
      <w:r w:rsidR="00604A93">
        <w:rPr>
          <w:rFonts w:ascii="Arial" w:hAnsi="Arial" w:cs="Arial"/>
        </w:rPr>
        <w:t>6872</w:t>
      </w:r>
      <w:r w:rsidR="00202E07">
        <w:rPr>
          <w:rFonts w:ascii="Arial" w:hAnsi="Arial" w:cs="Arial"/>
        </w:rPr>
        <w:tab/>
      </w:r>
      <w:r w:rsidR="00604A93" w:rsidRPr="00604A93">
        <w:rPr>
          <w:rFonts w:ascii="Arial" w:hAnsi="Arial" w:cs="Arial"/>
        </w:rPr>
        <w:t>WP of New Rel-17 NR licensed bands and extension of existing NR bands</w:t>
      </w:r>
    </w:p>
    <w:p w14:paraId="269177E0" w14:textId="3224AD9E" w:rsidR="003B662A" w:rsidRDefault="003B662A" w:rsidP="00032DA7">
      <w:pPr>
        <w:snapToGrid w:val="0"/>
        <w:rPr>
          <w:rFonts w:ascii="Arial" w:eastAsiaTheme="minorEastAsia" w:hAnsi="Arial" w:cs="Arial"/>
        </w:rPr>
      </w:pPr>
    </w:p>
    <w:p w14:paraId="06CAD9F3" w14:textId="60026A7A" w:rsidR="005622A3" w:rsidRPr="003B662A" w:rsidRDefault="005622A3" w:rsidP="005622A3">
      <w:pPr>
        <w:tabs>
          <w:tab w:val="left" w:pos="567"/>
        </w:tabs>
        <w:overflowPunct/>
        <w:autoSpaceDE/>
        <w:autoSpaceDN/>
        <w:snapToGrid w:val="0"/>
        <w:spacing w:after="0"/>
        <w:textAlignment w:val="auto"/>
        <w:rPr>
          <w:rFonts w:ascii="Arial" w:hAnsi="Arial" w:cs="Arial"/>
          <w:b/>
          <w:bCs/>
        </w:rPr>
      </w:pPr>
      <w:r>
        <w:rPr>
          <w:rFonts w:ascii="Arial" w:hAnsi="Arial" w:cs="Arial"/>
          <w:b/>
          <w:bCs/>
        </w:rPr>
        <w:t>CRs TS 38.508-1</w:t>
      </w:r>
      <w:r>
        <w:rPr>
          <w:rFonts w:ascii="Arial" w:hAnsi="Arial" w:cs="Arial" w:hint="eastAsia"/>
          <w:b/>
          <w:bCs/>
        </w:rPr>
        <w:t>:</w:t>
      </w:r>
    </w:p>
    <w:p w14:paraId="1A946C9E" w14:textId="44C91C67"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R5-226727</w:t>
      </w:r>
      <w:r w:rsidRPr="005622A3">
        <w:rPr>
          <w:rFonts w:ascii="Arial" w:hAnsi="Arial" w:cs="Arial"/>
        </w:rPr>
        <w:tab/>
        <w:t>Update of test frequency for n3 R17 CBW</w:t>
      </w:r>
      <w:r>
        <w:rPr>
          <w:rFonts w:ascii="Arial" w:hAnsi="Arial" w:cs="Arial"/>
        </w:rPr>
        <w:t xml:space="preserve">, </w:t>
      </w:r>
      <w:r w:rsidRPr="005622A3">
        <w:rPr>
          <w:rFonts w:ascii="Arial" w:hAnsi="Arial" w:cs="Arial"/>
        </w:rPr>
        <w:t>China Unicom</w:t>
      </w:r>
    </w:p>
    <w:p w14:paraId="4B17B5AD" w14:textId="094F5EB9"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R5-227701</w:t>
      </w:r>
      <w:r w:rsidRPr="005622A3">
        <w:rPr>
          <w:rFonts w:ascii="Arial" w:hAnsi="Arial" w:cs="Arial"/>
        </w:rPr>
        <w:tab/>
        <w:t>Update of test frequency for n8 R17 CBW 35MHz</w:t>
      </w:r>
      <w:r>
        <w:rPr>
          <w:rFonts w:ascii="Arial" w:hAnsi="Arial" w:cs="Arial"/>
        </w:rPr>
        <w:t xml:space="preserve">, </w:t>
      </w:r>
      <w:r w:rsidRPr="005622A3">
        <w:rPr>
          <w:rFonts w:ascii="Arial" w:hAnsi="Arial" w:cs="Arial"/>
        </w:rPr>
        <w:t>China Unicom, Keysight</w:t>
      </w:r>
    </w:p>
    <w:p w14:paraId="67A1843D" w14:textId="3E168163"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R5-227702</w:t>
      </w:r>
      <w:r w:rsidRPr="005622A3">
        <w:rPr>
          <w:rFonts w:ascii="Arial" w:hAnsi="Arial" w:cs="Arial"/>
        </w:rPr>
        <w:tab/>
        <w:t>Adding test frequencies for n79 new CBW 10MHz and 20MHz</w:t>
      </w:r>
      <w:r>
        <w:rPr>
          <w:rFonts w:ascii="Arial" w:hAnsi="Arial" w:cs="Arial"/>
        </w:rPr>
        <w:t xml:space="preserve">, </w:t>
      </w:r>
      <w:r w:rsidRPr="005622A3">
        <w:rPr>
          <w:rFonts w:ascii="Arial" w:hAnsi="Arial" w:cs="Arial"/>
        </w:rPr>
        <w:t>Huawei, Hisilicon</w:t>
      </w:r>
    </w:p>
    <w:p w14:paraId="3A5B028F" w14:textId="17B2F45A"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R5-226864</w:t>
      </w:r>
      <w:r w:rsidRPr="005622A3">
        <w:rPr>
          <w:rFonts w:ascii="Arial" w:hAnsi="Arial" w:cs="Arial"/>
        </w:rPr>
        <w:tab/>
        <w:t>Updating test channel bandwidths for n79</w:t>
      </w:r>
      <w:r>
        <w:rPr>
          <w:rFonts w:ascii="Arial" w:hAnsi="Arial" w:cs="Arial"/>
        </w:rPr>
        <w:t xml:space="preserve">, </w:t>
      </w:r>
      <w:r w:rsidRPr="005622A3">
        <w:rPr>
          <w:rFonts w:ascii="Arial" w:hAnsi="Arial" w:cs="Arial"/>
        </w:rPr>
        <w:t>Huawei, Hisilicon</w:t>
      </w:r>
    </w:p>
    <w:p w14:paraId="507DFF17" w14:textId="53EF4378"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R5-227087</w:t>
      </w:r>
      <w:r w:rsidRPr="005622A3">
        <w:rPr>
          <w:rFonts w:ascii="Arial" w:hAnsi="Arial" w:cs="Arial"/>
        </w:rPr>
        <w:tab/>
        <w:t xml:space="preserve">Addition of </w:t>
      </w:r>
      <w:proofErr w:type="spellStart"/>
      <w:r w:rsidRPr="005622A3">
        <w:rPr>
          <w:rFonts w:ascii="Arial" w:hAnsi="Arial" w:cs="Arial"/>
        </w:rPr>
        <w:t>locationAndBandwidth</w:t>
      </w:r>
      <w:proofErr w:type="spellEnd"/>
      <w:r w:rsidRPr="005622A3">
        <w:rPr>
          <w:rFonts w:ascii="Arial" w:hAnsi="Arial" w:cs="Arial"/>
        </w:rPr>
        <w:t xml:space="preserve"> for BW 35 MHz</w:t>
      </w:r>
      <w:r>
        <w:rPr>
          <w:rFonts w:ascii="Arial" w:hAnsi="Arial" w:cs="Arial"/>
        </w:rPr>
        <w:t xml:space="preserve">, </w:t>
      </w:r>
      <w:r w:rsidRPr="005622A3">
        <w:rPr>
          <w:rFonts w:ascii="Arial" w:hAnsi="Arial" w:cs="Arial"/>
        </w:rPr>
        <w:t>Anritsu</w:t>
      </w:r>
    </w:p>
    <w:p w14:paraId="0CAFF8B7" w14:textId="50F67A39"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R5-227110</w:t>
      </w:r>
      <w:r w:rsidRPr="005622A3">
        <w:rPr>
          <w:rFonts w:ascii="Arial" w:hAnsi="Arial" w:cs="Arial"/>
        </w:rPr>
        <w:tab/>
        <w:t>Test frequencies updates for band n25</w:t>
      </w:r>
      <w:r>
        <w:rPr>
          <w:rFonts w:ascii="Arial" w:hAnsi="Arial" w:cs="Arial"/>
        </w:rPr>
        <w:t xml:space="preserve">, </w:t>
      </w:r>
      <w:r w:rsidRPr="005622A3">
        <w:rPr>
          <w:rFonts w:ascii="Arial" w:hAnsi="Arial" w:cs="Arial"/>
        </w:rPr>
        <w:t>Keysight technologies UK Ltd</w:t>
      </w:r>
    </w:p>
    <w:p w14:paraId="55E53269" w14:textId="1DBB03B3"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R5-227111</w:t>
      </w:r>
      <w:r w:rsidRPr="005622A3">
        <w:rPr>
          <w:rFonts w:ascii="Arial" w:hAnsi="Arial" w:cs="Arial"/>
        </w:rPr>
        <w:tab/>
        <w:t>Test frequencies updates for band n66</w:t>
      </w:r>
      <w:r>
        <w:rPr>
          <w:rFonts w:ascii="Arial" w:hAnsi="Arial" w:cs="Arial"/>
        </w:rPr>
        <w:t xml:space="preserve">, </w:t>
      </w:r>
      <w:r w:rsidRPr="005622A3">
        <w:rPr>
          <w:rFonts w:ascii="Arial" w:hAnsi="Arial" w:cs="Arial"/>
        </w:rPr>
        <w:t>Keysight technologies UK Ltd</w:t>
      </w:r>
    </w:p>
    <w:p w14:paraId="54D24F21" w14:textId="5E94A994" w:rsid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R5-226863</w:t>
      </w:r>
      <w:r w:rsidRPr="005622A3">
        <w:rPr>
          <w:rFonts w:ascii="Arial" w:hAnsi="Arial" w:cs="Arial"/>
        </w:rPr>
        <w:tab/>
        <w:t xml:space="preserve">Updating </w:t>
      </w:r>
      <w:proofErr w:type="spellStart"/>
      <w:r w:rsidRPr="005622A3">
        <w:rPr>
          <w:rFonts w:ascii="Arial" w:hAnsi="Arial" w:cs="Arial"/>
        </w:rPr>
        <w:t>signalling</w:t>
      </w:r>
      <w:proofErr w:type="spellEnd"/>
      <w:r w:rsidRPr="005622A3">
        <w:rPr>
          <w:rFonts w:ascii="Arial" w:hAnsi="Arial" w:cs="Arial"/>
        </w:rPr>
        <w:t xml:space="preserve"> test frequencies for n79 20MHz CBW</w:t>
      </w:r>
      <w:r>
        <w:rPr>
          <w:rFonts w:ascii="Arial" w:hAnsi="Arial" w:cs="Arial"/>
        </w:rPr>
        <w:t xml:space="preserve">, </w:t>
      </w:r>
      <w:r w:rsidRPr="005622A3">
        <w:rPr>
          <w:rFonts w:ascii="Arial" w:hAnsi="Arial" w:cs="Arial"/>
        </w:rPr>
        <w:t>Huawei, Hisilicon</w:t>
      </w:r>
    </w:p>
    <w:p w14:paraId="1D545904" w14:textId="77777777" w:rsidR="005622A3" w:rsidRPr="00032DA7" w:rsidRDefault="005622A3" w:rsidP="00032DA7">
      <w:pPr>
        <w:snapToGrid w:val="0"/>
        <w:rPr>
          <w:rFonts w:ascii="Arial" w:eastAsiaTheme="minorEastAsia" w:hAnsi="Arial" w:cs="Arial"/>
        </w:rPr>
      </w:pPr>
    </w:p>
    <w:p w14:paraId="3FAEACBE" w14:textId="33971E2B" w:rsidR="005D385A" w:rsidRPr="003B662A" w:rsidRDefault="005D385A" w:rsidP="005D385A">
      <w:pPr>
        <w:tabs>
          <w:tab w:val="left" w:pos="567"/>
        </w:tabs>
        <w:overflowPunct/>
        <w:autoSpaceDE/>
        <w:autoSpaceDN/>
        <w:snapToGrid w:val="0"/>
        <w:spacing w:after="0"/>
        <w:textAlignment w:val="auto"/>
        <w:rPr>
          <w:rFonts w:ascii="Arial" w:hAnsi="Arial" w:cs="Arial"/>
          <w:b/>
          <w:bCs/>
        </w:rPr>
      </w:pPr>
      <w:bookmarkStart w:id="4" w:name="OLE_LINK15"/>
      <w:bookmarkStart w:id="5" w:name="OLE_LINK16"/>
      <w:r>
        <w:rPr>
          <w:rFonts w:ascii="Arial" w:hAnsi="Arial" w:cs="Arial"/>
          <w:b/>
          <w:bCs/>
        </w:rPr>
        <w:t>CRs TS 38.521-1:</w:t>
      </w:r>
      <w:bookmarkEnd w:id="4"/>
      <w:bookmarkEnd w:id="5"/>
    </w:p>
    <w:p w14:paraId="62BEC776" w14:textId="18FEA3CA"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R5-226866</w:t>
      </w:r>
      <w:r w:rsidRPr="005622A3">
        <w:rPr>
          <w:rFonts w:ascii="Arial" w:hAnsi="Arial" w:cs="Arial"/>
        </w:rPr>
        <w:tab/>
        <w:t>Updating Spectrum emission mask for UL MIMO for 45MHz CBW</w:t>
      </w:r>
      <w:r>
        <w:rPr>
          <w:rFonts w:ascii="Arial" w:hAnsi="Arial" w:cs="Arial"/>
        </w:rPr>
        <w:t xml:space="preserve">, </w:t>
      </w:r>
      <w:r w:rsidRPr="005622A3">
        <w:rPr>
          <w:rFonts w:ascii="Arial" w:hAnsi="Arial" w:cs="Arial"/>
        </w:rPr>
        <w:t>Huawei, Hisilicon</w:t>
      </w:r>
    </w:p>
    <w:p w14:paraId="4BF6EF0E" w14:textId="2D0BC7F6"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R5-227905</w:t>
      </w:r>
      <w:r w:rsidRPr="005622A3">
        <w:rPr>
          <w:rFonts w:ascii="Arial" w:hAnsi="Arial" w:cs="Arial"/>
        </w:rPr>
        <w:tab/>
        <w:t>Updating AMPR for NS_49 for 45MHz CBW</w:t>
      </w:r>
      <w:r>
        <w:rPr>
          <w:rFonts w:ascii="Arial" w:hAnsi="Arial" w:cs="Arial"/>
        </w:rPr>
        <w:t xml:space="preserve">, </w:t>
      </w:r>
      <w:r w:rsidRPr="005622A3">
        <w:rPr>
          <w:rFonts w:ascii="Arial" w:hAnsi="Arial" w:cs="Arial"/>
        </w:rPr>
        <w:t>Huawei, Hisilicon</w:t>
      </w:r>
    </w:p>
    <w:p w14:paraId="5B3DC938" w14:textId="14479498"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R5-227906</w:t>
      </w:r>
      <w:r w:rsidRPr="005622A3">
        <w:rPr>
          <w:rFonts w:ascii="Arial" w:hAnsi="Arial" w:cs="Arial"/>
        </w:rPr>
        <w:tab/>
        <w:t>Updating Additional Spurious emission testing for NS_49 for 45MHz</w:t>
      </w:r>
      <w:r>
        <w:rPr>
          <w:rFonts w:ascii="Arial" w:hAnsi="Arial" w:cs="Arial"/>
        </w:rPr>
        <w:t xml:space="preserve">, </w:t>
      </w:r>
      <w:r w:rsidRPr="005622A3">
        <w:rPr>
          <w:rFonts w:ascii="Arial" w:hAnsi="Arial" w:cs="Arial"/>
        </w:rPr>
        <w:t>Huawei, Hisilicon</w:t>
      </w:r>
    </w:p>
    <w:p w14:paraId="6C5D6114" w14:textId="4DB17B21"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R5-227079</w:t>
      </w:r>
      <w:r w:rsidRPr="005622A3">
        <w:rPr>
          <w:rFonts w:ascii="Arial" w:hAnsi="Arial" w:cs="Arial"/>
        </w:rPr>
        <w:tab/>
        <w:t>Correction to DFT-s RB allocation for CBW 45 MHz</w:t>
      </w:r>
      <w:r>
        <w:rPr>
          <w:rFonts w:ascii="Arial" w:hAnsi="Arial" w:cs="Arial"/>
        </w:rPr>
        <w:t xml:space="preserve">, </w:t>
      </w:r>
      <w:r w:rsidRPr="005622A3">
        <w:rPr>
          <w:rFonts w:ascii="Arial" w:hAnsi="Arial" w:cs="Arial"/>
        </w:rPr>
        <w:t>Anritsu</w:t>
      </w:r>
    </w:p>
    <w:p w14:paraId="55622025" w14:textId="032FA0C8"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R5-227102</w:t>
      </w:r>
      <w:r w:rsidRPr="005622A3">
        <w:rPr>
          <w:rFonts w:ascii="Arial" w:hAnsi="Arial" w:cs="Arial"/>
        </w:rPr>
        <w:tab/>
        <w:t>Updates to common uplink configuration</w:t>
      </w:r>
      <w:r>
        <w:rPr>
          <w:rFonts w:ascii="Arial" w:hAnsi="Arial" w:cs="Arial"/>
        </w:rPr>
        <w:t xml:space="preserve">, </w:t>
      </w:r>
      <w:r w:rsidRPr="005622A3">
        <w:rPr>
          <w:rFonts w:ascii="Arial" w:hAnsi="Arial" w:cs="Arial"/>
        </w:rPr>
        <w:t>Keysight technologies UK Ltd</w:t>
      </w:r>
    </w:p>
    <w:p w14:paraId="30780A3A" w14:textId="44C04CC8"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R5-227237</w:t>
      </w:r>
      <w:r w:rsidRPr="005622A3">
        <w:rPr>
          <w:rFonts w:ascii="Arial" w:hAnsi="Arial" w:cs="Arial"/>
        </w:rPr>
        <w:tab/>
        <w:t>Update CBW 35MHz for n3, n8 into TC 6.3.1, 6.3.2 and 6.3.3.6</w:t>
      </w:r>
      <w:r>
        <w:rPr>
          <w:rFonts w:ascii="Arial" w:hAnsi="Arial" w:cs="Arial"/>
        </w:rPr>
        <w:t xml:space="preserve">, </w:t>
      </w:r>
      <w:r w:rsidRPr="005622A3">
        <w:rPr>
          <w:rFonts w:ascii="Arial" w:hAnsi="Arial" w:cs="Arial"/>
        </w:rPr>
        <w:t>China Unicom</w:t>
      </w:r>
    </w:p>
    <w:p w14:paraId="082D244C" w14:textId="05C30281"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R5-227246</w:t>
      </w:r>
      <w:r w:rsidRPr="005622A3">
        <w:rPr>
          <w:rFonts w:ascii="Arial" w:hAnsi="Arial" w:cs="Arial"/>
        </w:rPr>
        <w:tab/>
        <w:t>Update CBW 35MHz into clause 6.5.1</w:t>
      </w:r>
      <w:r>
        <w:rPr>
          <w:rFonts w:ascii="Arial" w:hAnsi="Arial" w:cs="Arial"/>
        </w:rPr>
        <w:t xml:space="preserve">, </w:t>
      </w:r>
      <w:r w:rsidRPr="005622A3">
        <w:rPr>
          <w:rFonts w:ascii="Arial" w:hAnsi="Arial" w:cs="Arial"/>
        </w:rPr>
        <w:t>China Unicom</w:t>
      </w:r>
    </w:p>
    <w:p w14:paraId="46D62730" w14:textId="272468AB" w:rsidR="005622A3" w:rsidRPr="005622A3" w:rsidRDefault="005622A3" w:rsidP="005622A3">
      <w:pPr>
        <w:pStyle w:val="ListParagraph"/>
        <w:numPr>
          <w:ilvl w:val="0"/>
          <w:numId w:val="19"/>
        </w:numPr>
        <w:snapToGrid w:val="0"/>
        <w:ind w:leftChars="0"/>
        <w:rPr>
          <w:rFonts w:ascii="Arial" w:hAnsi="Arial" w:cs="Arial"/>
        </w:rPr>
      </w:pPr>
      <w:r w:rsidRPr="005622A3">
        <w:rPr>
          <w:rFonts w:ascii="Arial" w:hAnsi="Arial" w:cs="Arial"/>
        </w:rPr>
        <w:t>R5-227758</w:t>
      </w:r>
      <w:r w:rsidRPr="005622A3">
        <w:rPr>
          <w:rFonts w:ascii="Arial" w:hAnsi="Arial" w:cs="Arial"/>
        </w:rPr>
        <w:tab/>
        <w:t>Updating REFSENS testing for n79 new CBW</w:t>
      </w:r>
      <w:r>
        <w:rPr>
          <w:rFonts w:ascii="Arial" w:hAnsi="Arial" w:cs="Arial"/>
        </w:rPr>
        <w:t xml:space="preserve">, </w:t>
      </w:r>
      <w:r w:rsidRPr="005622A3">
        <w:rPr>
          <w:rFonts w:ascii="Arial" w:hAnsi="Arial" w:cs="Arial"/>
        </w:rPr>
        <w:t>Huawei, Hisilicon</w:t>
      </w:r>
    </w:p>
    <w:p w14:paraId="09A69F25" w14:textId="667545B1" w:rsidR="00032DA7" w:rsidRDefault="005622A3" w:rsidP="005622A3">
      <w:pPr>
        <w:pStyle w:val="ListParagraph"/>
        <w:numPr>
          <w:ilvl w:val="0"/>
          <w:numId w:val="19"/>
        </w:numPr>
        <w:snapToGrid w:val="0"/>
        <w:ind w:leftChars="0"/>
        <w:rPr>
          <w:rFonts w:ascii="Arial" w:hAnsi="Arial" w:cs="Arial"/>
        </w:rPr>
      </w:pPr>
      <w:r w:rsidRPr="005622A3">
        <w:rPr>
          <w:rFonts w:ascii="Arial" w:hAnsi="Arial" w:cs="Arial"/>
        </w:rPr>
        <w:t>R5-226722</w:t>
      </w:r>
      <w:r w:rsidRPr="005622A3">
        <w:rPr>
          <w:rFonts w:ascii="Arial" w:hAnsi="Arial" w:cs="Arial"/>
        </w:rPr>
        <w:tab/>
        <w:t>General updates of clause 5 for R17 new CBW configurations</w:t>
      </w:r>
      <w:r>
        <w:rPr>
          <w:rFonts w:ascii="Arial" w:hAnsi="Arial" w:cs="Arial"/>
        </w:rPr>
        <w:t xml:space="preserve">, </w:t>
      </w:r>
      <w:r w:rsidRPr="005622A3">
        <w:rPr>
          <w:rFonts w:ascii="Arial" w:hAnsi="Arial" w:cs="Arial"/>
        </w:rPr>
        <w:t>China Unicom,</w:t>
      </w:r>
      <w:r>
        <w:rPr>
          <w:rFonts w:ascii="Arial" w:hAnsi="Arial" w:cs="Arial"/>
        </w:rPr>
        <w:t xml:space="preserve"> </w:t>
      </w:r>
      <w:r w:rsidRPr="005622A3">
        <w:rPr>
          <w:rFonts w:ascii="Arial" w:hAnsi="Arial" w:cs="Arial"/>
        </w:rPr>
        <w:t>Huawei,</w:t>
      </w:r>
      <w:r>
        <w:rPr>
          <w:rFonts w:ascii="Arial" w:hAnsi="Arial" w:cs="Arial"/>
        </w:rPr>
        <w:t xml:space="preserve"> </w:t>
      </w:r>
      <w:r w:rsidRPr="005622A3">
        <w:rPr>
          <w:rFonts w:ascii="Arial" w:hAnsi="Arial" w:cs="Arial"/>
        </w:rPr>
        <w:t>Hisilicon</w:t>
      </w:r>
    </w:p>
    <w:p w14:paraId="20F5E4FA" w14:textId="77777777" w:rsidR="00032DA7" w:rsidRDefault="00032DA7" w:rsidP="003078DA">
      <w:pPr>
        <w:tabs>
          <w:tab w:val="left" w:pos="567"/>
        </w:tabs>
        <w:overflowPunct/>
        <w:autoSpaceDE/>
        <w:autoSpaceDN/>
        <w:snapToGrid w:val="0"/>
        <w:spacing w:after="0"/>
        <w:textAlignment w:val="auto"/>
        <w:rPr>
          <w:rFonts w:ascii="Arial" w:hAnsi="Arial" w:cs="Arial"/>
          <w:b/>
          <w:bCs/>
        </w:rPr>
      </w:pPr>
    </w:p>
    <w:p w14:paraId="3E3794C8" w14:textId="56BA91DD"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t>CRs TR 38.905</w:t>
      </w:r>
      <w:r w:rsidR="005622A3">
        <w:rPr>
          <w:rFonts w:ascii="Arial" w:hAnsi="Arial" w:cs="Arial"/>
          <w:b/>
          <w:bCs/>
        </w:rPr>
        <w:t>:</w:t>
      </w:r>
    </w:p>
    <w:p w14:paraId="043355DA" w14:textId="329BBE29" w:rsidR="004F218A" w:rsidRPr="00032DA7" w:rsidRDefault="003078DA" w:rsidP="009228B2">
      <w:pPr>
        <w:pStyle w:val="ListParagraph"/>
        <w:numPr>
          <w:ilvl w:val="0"/>
          <w:numId w:val="19"/>
        </w:numPr>
        <w:snapToGrid w:val="0"/>
        <w:ind w:leftChars="0"/>
        <w:rPr>
          <w:rFonts w:ascii="Arial" w:hAnsi="Arial" w:cs="Arial"/>
          <w:bCs/>
        </w:rPr>
      </w:pPr>
      <w:r w:rsidRPr="00032DA7">
        <w:rPr>
          <w:rFonts w:ascii="Arial" w:hAnsi="Arial" w:cs="Arial"/>
        </w:rPr>
        <w:t xml:space="preserve"> </w:t>
      </w:r>
      <w:r w:rsidR="005622A3" w:rsidRPr="005622A3">
        <w:rPr>
          <w:rFonts w:ascii="Arial" w:hAnsi="Arial" w:cs="Arial"/>
        </w:rPr>
        <w:t>R5-227904</w:t>
      </w:r>
      <w:r w:rsidR="005622A3" w:rsidRPr="005622A3">
        <w:rPr>
          <w:rFonts w:ascii="Arial" w:hAnsi="Arial" w:cs="Arial"/>
        </w:rPr>
        <w:tab/>
        <w:t>Updating TP analysis for NS_49</w:t>
      </w:r>
      <w:r w:rsidR="005622A3">
        <w:rPr>
          <w:rFonts w:ascii="Arial" w:hAnsi="Arial" w:cs="Arial"/>
        </w:rPr>
        <w:t xml:space="preserve">, </w:t>
      </w:r>
      <w:r w:rsidR="005622A3" w:rsidRPr="005622A3">
        <w:rPr>
          <w:rFonts w:ascii="Arial" w:hAnsi="Arial" w:cs="Arial"/>
        </w:rPr>
        <w:t>Huawei, Hisilicon, MediaTek</w:t>
      </w:r>
    </w:p>
    <w:p w14:paraId="0BAF0FD0" w14:textId="77777777" w:rsidR="00032DA7" w:rsidRDefault="00032DA7" w:rsidP="00032DA7">
      <w:pPr>
        <w:snapToGrid w:val="0"/>
        <w:rPr>
          <w:rFonts w:ascii="Arial" w:hAnsi="Arial" w:cs="Arial"/>
          <w:bCs/>
        </w:rPr>
      </w:pPr>
    </w:p>
    <w:p w14:paraId="70D465FC" w14:textId="77777777" w:rsidR="00032DA7" w:rsidRDefault="00032DA7" w:rsidP="00032DA7">
      <w:pPr>
        <w:snapToGrid w:val="0"/>
        <w:rPr>
          <w:rFonts w:ascii="Arial" w:hAnsi="Arial" w:cs="Arial"/>
          <w:bCs/>
        </w:rPr>
      </w:pPr>
    </w:p>
    <w:p w14:paraId="5FFA3FD8" w14:textId="4BC7722D" w:rsidR="00522101" w:rsidRDefault="00522101" w:rsidP="00032DA7">
      <w:pPr>
        <w:pStyle w:val="FP"/>
        <w:rPr>
          <w:sz w:val="12"/>
          <w:szCs w:val="12"/>
        </w:rPr>
      </w:pPr>
      <w:r>
        <w:rPr>
          <w:sz w:val="12"/>
          <w:szCs w:val="12"/>
        </w:rPr>
        <w:tab/>
        <w:t>27.10.2022</w:t>
      </w:r>
      <w:r>
        <w:rPr>
          <w:sz w:val="12"/>
          <w:szCs w:val="12"/>
        </w:rPr>
        <w:tab/>
      </w:r>
      <w:r>
        <w:rPr>
          <w:sz w:val="12"/>
          <w:szCs w:val="12"/>
        </w:rPr>
        <w:tab/>
        <w:t>minor adaptations for RAN #98e</w:t>
      </w:r>
    </w:p>
    <w:p w14:paraId="5AFD4832" w14:textId="63376A6A" w:rsidR="00032DA7" w:rsidRDefault="00032DA7" w:rsidP="00032DA7">
      <w:pPr>
        <w:pStyle w:val="FP"/>
        <w:rPr>
          <w:sz w:val="12"/>
          <w:szCs w:val="12"/>
        </w:rPr>
      </w:pPr>
      <w:r>
        <w:rPr>
          <w:sz w:val="12"/>
          <w:szCs w:val="12"/>
        </w:rPr>
        <w:tab/>
        <w:t>01.08.2022</w:t>
      </w:r>
      <w:r>
        <w:rPr>
          <w:sz w:val="12"/>
          <w:szCs w:val="12"/>
        </w:rPr>
        <w:tab/>
      </w:r>
      <w:r>
        <w:rPr>
          <w:sz w:val="12"/>
          <w:szCs w:val="12"/>
        </w:rPr>
        <w:tab/>
        <w:t>minor adaptations for RAN #97e</w:t>
      </w:r>
    </w:p>
    <w:p w14:paraId="504EF845" w14:textId="77777777" w:rsidR="00D84F0D" w:rsidRDefault="00D84F0D" w:rsidP="00D84F0D">
      <w:pPr>
        <w:pStyle w:val="FP"/>
        <w:rPr>
          <w:sz w:val="12"/>
          <w:szCs w:val="12"/>
        </w:rPr>
      </w:pPr>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B0D5" w14:textId="77777777" w:rsidR="003A0F65" w:rsidRDefault="003A0F65">
      <w:r>
        <w:separator/>
      </w:r>
    </w:p>
  </w:endnote>
  <w:endnote w:type="continuationSeparator" w:id="0">
    <w:p w14:paraId="29ED8C3A" w14:textId="77777777" w:rsidR="003A0F65" w:rsidRDefault="003A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32DA7">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32DA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02D57" w14:textId="77777777" w:rsidR="003A0F65" w:rsidRDefault="003A0F65">
      <w:r>
        <w:separator/>
      </w:r>
    </w:p>
  </w:footnote>
  <w:footnote w:type="continuationSeparator" w:id="0">
    <w:p w14:paraId="5DD8E1A4" w14:textId="77777777" w:rsidR="003A0F65" w:rsidRDefault="003A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FE1"/>
    <w:rsid w:val="000276C5"/>
    <w:rsid w:val="00032DA7"/>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54B0"/>
    <w:rsid w:val="00137471"/>
    <w:rsid w:val="00150FD3"/>
    <w:rsid w:val="00157E89"/>
    <w:rsid w:val="001818CC"/>
    <w:rsid w:val="00184428"/>
    <w:rsid w:val="001A248F"/>
    <w:rsid w:val="001A3B5F"/>
    <w:rsid w:val="001A659D"/>
    <w:rsid w:val="001B51AB"/>
    <w:rsid w:val="001B5CA8"/>
    <w:rsid w:val="001C4490"/>
    <w:rsid w:val="001D2C1A"/>
    <w:rsid w:val="001D3BA2"/>
    <w:rsid w:val="001D44B7"/>
    <w:rsid w:val="001E0075"/>
    <w:rsid w:val="001E3664"/>
    <w:rsid w:val="001E4E22"/>
    <w:rsid w:val="001E54B5"/>
    <w:rsid w:val="001F1B1F"/>
    <w:rsid w:val="001F2A20"/>
    <w:rsid w:val="001F486F"/>
    <w:rsid w:val="00202E07"/>
    <w:rsid w:val="00207DC4"/>
    <w:rsid w:val="0022485E"/>
    <w:rsid w:val="00243A99"/>
    <w:rsid w:val="002566E0"/>
    <w:rsid w:val="00293138"/>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52D2B"/>
    <w:rsid w:val="0036248C"/>
    <w:rsid w:val="003666A8"/>
    <w:rsid w:val="00367401"/>
    <w:rsid w:val="00375678"/>
    <w:rsid w:val="00377506"/>
    <w:rsid w:val="0038657B"/>
    <w:rsid w:val="0039390A"/>
    <w:rsid w:val="00394AB0"/>
    <w:rsid w:val="00396252"/>
    <w:rsid w:val="003A0F65"/>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2101"/>
    <w:rsid w:val="00526B0D"/>
    <w:rsid w:val="0055346F"/>
    <w:rsid w:val="005579FF"/>
    <w:rsid w:val="005622A3"/>
    <w:rsid w:val="005741CB"/>
    <w:rsid w:val="00576FA1"/>
    <w:rsid w:val="005776DD"/>
    <w:rsid w:val="00582117"/>
    <w:rsid w:val="0058478F"/>
    <w:rsid w:val="00593315"/>
    <w:rsid w:val="005A170D"/>
    <w:rsid w:val="005A6C96"/>
    <w:rsid w:val="005D0418"/>
    <w:rsid w:val="005D212C"/>
    <w:rsid w:val="005D385A"/>
    <w:rsid w:val="005D747D"/>
    <w:rsid w:val="005E1D58"/>
    <w:rsid w:val="00604A93"/>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C642F"/>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3F32"/>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93A24"/>
    <w:rsid w:val="00995338"/>
    <w:rsid w:val="00996777"/>
    <w:rsid w:val="009B7496"/>
    <w:rsid w:val="009C0BC7"/>
    <w:rsid w:val="009C6592"/>
    <w:rsid w:val="009E209B"/>
    <w:rsid w:val="009F0747"/>
    <w:rsid w:val="00A03514"/>
    <w:rsid w:val="00A1268A"/>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05A9F"/>
    <w:rsid w:val="00B10710"/>
    <w:rsid w:val="00B12285"/>
    <w:rsid w:val="00B208FA"/>
    <w:rsid w:val="00B25C12"/>
    <w:rsid w:val="00B2766F"/>
    <w:rsid w:val="00B3081A"/>
    <w:rsid w:val="00B31ABC"/>
    <w:rsid w:val="00B445ED"/>
    <w:rsid w:val="00B6300F"/>
    <w:rsid w:val="00B67B32"/>
    <w:rsid w:val="00B70389"/>
    <w:rsid w:val="00B84623"/>
    <w:rsid w:val="00BA51EF"/>
    <w:rsid w:val="00BB2A90"/>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074E2"/>
    <w:rsid w:val="00F17CA4"/>
    <w:rsid w:val="00F24DDD"/>
    <w:rsid w:val="00F2770B"/>
    <w:rsid w:val="00F549A3"/>
    <w:rsid w:val="00F55CBF"/>
    <w:rsid w:val="00F72B10"/>
    <w:rsid w:val="00F73E4A"/>
    <w:rsid w:val="00F77359"/>
    <w:rsid w:val="00F86A73"/>
    <w:rsid w:val="00FA58DA"/>
    <w:rsid w:val="00FB5D90"/>
    <w:rsid w:val="00FC345B"/>
    <w:rsid w:val="00FD2F42"/>
    <w:rsid w:val="00FD4E37"/>
    <w:rsid w:val="00FF0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4B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35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354B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354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354B0"/>
    <w:pPr>
      <w:ind w:left="1418" w:hanging="1418"/>
      <w:outlineLvl w:val="3"/>
    </w:pPr>
    <w:rPr>
      <w:sz w:val="24"/>
    </w:rPr>
  </w:style>
  <w:style w:type="paragraph" w:styleId="Heading5">
    <w:name w:val="heading 5"/>
    <w:aliases w:val="H5"/>
    <w:basedOn w:val="Heading4"/>
    <w:next w:val="Normal"/>
    <w:qFormat/>
    <w:rsid w:val="001354B0"/>
    <w:pPr>
      <w:ind w:left="1701" w:hanging="1701"/>
      <w:outlineLvl w:val="4"/>
    </w:pPr>
    <w:rPr>
      <w:sz w:val="22"/>
    </w:rPr>
  </w:style>
  <w:style w:type="paragraph" w:styleId="Heading6">
    <w:name w:val="heading 6"/>
    <w:basedOn w:val="H6"/>
    <w:next w:val="Normal"/>
    <w:link w:val="Heading6Char"/>
    <w:qFormat/>
    <w:rsid w:val="001354B0"/>
    <w:pPr>
      <w:outlineLvl w:val="5"/>
    </w:pPr>
  </w:style>
  <w:style w:type="paragraph" w:styleId="Heading7">
    <w:name w:val="heading 7"/>
    <w:basedOn w:val="H6"/>
    <w:next w:val="Normal"/>
    <w:link w:val="Heading7Char"/>
    <w:qFormat/>
    <w:rsid w:val="001354B0"/>
    <w:pPr>
      <w:outlineLvl w:val="6"/>
    </w:pPr>
  </w:style>
  <w:style w:type="paragraph" w:styleId="Heading8">
    <w:name w:val="heading 8"/>
    <w:aliases w:val="Table Heading"/>
    <w:basedOn w:val="Heading1"/>
    <w:next w:val="Normal"/>
    <w:qFormat/>
    <w:rsid w:val="001354B0"/>
    <w:pPr>
      <w:ind w:left="0" w:firstLine="0"/>
      <w:outlineLvl w:val="7"/>
    </w:pPr>
  </w:style>
  <w:style w:type="paragraph" w:styleId="Heading9">
    <w:name w:val="heading 9"/>
    <w:aliases w:val="Figure Heading,FH"/>
    <w:basedOn w:val="Heading8"/>
    <w:next w:val="Normal"/>
    <w:qFormat/>
    <w:rsid w:val="001354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354B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354B0"/>
    <w:pPr>
      <w:spacing w:before="180"/>
      <w:ind w:left="2693" w:hanging="2693"/>
    </w:pPr>
    <w:rPr>
      <w:b/>
    </w:rPr>
  </w:style>
  <w:style w:type="paragraph" w:styleId="TOC1">
    <w:name w:val="toc 1"/>
    <w:semiHidden/>
    <w:rsid w:val="001354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354B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354B0"/>
    <w:pPr>
      <w:ind w:left="1701" w:hanging="1701"/>
    </w:pPr>
  </w:style>
  <w:style w:type="paragraph" w:styleId="TOC4">
    <w:name w:val="toc 4"/>
    <w:basedOn w:val="TOC3"/>
    <w:rsid w:val="001354B0"/>
    <w:pPr>
      <w:ind w:left="1418" w:hanging="1418"/>
    </w:pPr>
  </w:style>
  <w:style w:type="paragraph" w:styleId="TOC3">
    <w:name w:val="toc 3"/>
    <w:basedOn w:val="TOC2"/>
    <w:rsid w:val="001354B0"/>
    <w:pPr>
      <w:ind w:left="1134" w:hanging="1134"/>
    </w:pPr>
  </w:style>
  <w:style w:type="paragraph" w:styleId="TOC2">
    <w:name w:val="toc 2"/>
    <w:basedOn w:val="TOC1"/>
    <w:rsid w:val="001354B0"/>
    <w:pPr>
      <w:keepNext w:val="0"/>
      <w:spacing w:before="0"/>
      <w:ind w:left="851" w:hanging="851"/>
    </w:pPr>
    <w:rPr>
      <w:sz w:val="20"/>
    </w:rPr>
  </w:style>
  <w:style w:type="paragraph" w:styleId="Index2">
    <w:name w:val="index 2"/>
    <w:basedOn w:val="Index1"/>
    <w:rsid w:val="001354B0"/>
    <w:pPr>
      <w:ind w:left="284"/>
    </w:pPr>
  </w:style>
  <w:style w:type="paragraph" w:styleId="Index1">
    <w:name w:val="index 1"/>
    <w:basedOn w:val="Normal"/>
    <w:rsid w:val="001354B0"/>
    <w:pPr>
      <w:keepLines/>
      <w:spacing w:after="0"/>
    </w:pPr>
  </w:style>
  <w:style w:type="paragraph" w:customStyle="1" w:styleId="ZH">
    <w:name w:val="ZH"/>
    <w:rsid w:val="001354B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354B0"/>
    <w:pPr>
      <w:outlineLvl w:val="9"/>
    </w:pPr>
  </w:style>
  <w:style w:type="paragraph" w:styleId="ListNumber2">
    <w:name w:val="List Number 2"/>
    <w:basedOn w:val="ListNumber"/>
    <w:rsid w:val="001354B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54B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354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354B0"/>
    <w:pPr>
      <w:keepLines/>
      <w:spacing w:after="0"/>
      <w:ind w:left="454" w:hanging="454"/>
    </w:pPr>
    <w:rPr>
      <w:sz w:val="16"/>
    </w:rPr>
  </w:style>
  <w:style w:type="paragraph" w:customStyle="1" w:styleId="TAH">
    <w:name w:val="TAH"/>
    <w:basedOn w:val="TAC"/>
    <w:link w:val="TAHCar"/>
    <w:rsid w:val="001354B0"/>
    <w:rPr>
      <w:b/>
    </w:rPr>
  </w:style>
  <w:style w:type="paragraph" w:customStyle="1" w:styleId="TAC">
    <w:name w:val="TAC"/>
    <w:basedOn w:val="TAL"/>
    <w:link w:val="TACChar"/>
    <w:rsid w:val="001354B0"/>
    <w:pPr>
      <w:jc w:val="center"/>
    </w:pPr>
  </w:style>
  <w:style w:type="paragraph" w:customStyle="1" w:styleId="TF">
    <w:name w:val="TF"/>
    <w:basedOn w:val="TH"/>
    <w:rsid w:val="001354B0"/>
    <w:pPr>
      <w:keepNext w:val="0"/>
      <w:spacing w:before="0" w:after="240"/>
    </w:pPr>
  </w:style>
  <w:style w:type="paragraph" w:customStyle="1" w:styleId="NO">
    <w:name w:val="NO"/>
    <w:basedOn w:val="Normal"/>
    <w:rsid w:val="001354B0"/>
    <w:pPr>
      <w:keepLines/>
      <w:ind w:left="1135" w:hanging="851"/>
    </w:pPr>
  </w:style>
  <w:style w:type="paragraph" w:styleId="TOC9">
    <w:name w:val="toc 9"/>
    <w:basedOn w:val="TOC8"/>
    <w:rsid w:val="001354B0"/>
    <w:pPr>
      <w:ind w:left="1418" w:hanging="1418"/>
    </w:pPr>
  </w:style>
  <w:style w:type="paragraph" w:customStyle="1" w:styleId="EX">
    <w:name w:val="EX"/>
    <w:basedOn w:val="Normal"/>
    <w:rsid w:val="001354B0"/>
    <w:pPr>
      <w:keepLines/>
      <w:ind w:left="1702" w:hanging="1418"/>
    </w:pPr>
  </w:style>
  <w:style w:type="paragraph" w:customStyle="1" w:styleId="LD">
    <w:name w:val="LD"/>
    <w:rsid w:val="001354B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354B0"/>
    <w:pPr>
      <w:spacing w:after="0"/>
    </w:pPr>
  </w:style>
  <w:style w:type="paragraph" w:customStyle="1" w:styleId="EW">
    <w:name w:val="EW"/>
    <w:basedOn w:val="EX"/>
    <w:rsid w:val="001354B0"/>
    <w:pPr>
      <w:spacing w:after="0"/>
    </w:pPr>
  </w:style>
  <w:style w:type="paragraph" w:styleId="TOC6">
    <w:name w:val="toc 6"/>
    <w:basedOn w:val="TOC5"/>
    <w:next w:val="Normal"/>
    <w:rsid w:val="001354B0"/>
    <w:pPr>
      <w:ind w:left="1985" w:hanging="1985"/>
    </w:pPr>
  </w:style>
  <w:style w:type="paragraph" w:styleId="TOC7">
    <w:name w:val="toc 7"/>
    <w:basedOn w:val="TOC6"/>
    <w:next w:val="Normal"/>
    <w:rsid w:val="001354B0"/>
    <w:pPr>
      <w:ind w:left="2268" w:hanging="2268"/>
    </w:pPr>
  </w:style>
  <w:style w:type="paragraph" w:styleId="ListBullet2">
    <w:name w:val="List Bullet 2"/>
    <w:aliases w:val="lb2"/>
    <w:basedOn w:val="ListBullet"/>
    <w:rsid w:val="001354B0"/>
    <w:pPr>
      <w:ind w:left="851"/>
    </w:pPr>
  </w:style>
  <w:style w:type="paragraph" w:styleId="ListBullet3">
    <w:name w:val="List Bullet 3"/>
    <w:basedOn w:val="ListBullet2"/>
    <w:rsid w:val="001354B0"/>
    <w:pPr>
      <w:ind w:left="1135"/>
    </w:pPr>
  </w:style>
  <w:style w:type="paragraph" w:styleId="ListNumber">
    <w:name w:val="List Number"/>
    <w:basedOn w:val="List"/>
    <w:rsid w:val="001354B0"/>
  </w:style>
  <w:style w:type="paragraph" w:customStyle="1" w:styleId="EQ">
    <w:name w:val="EQ"/>
    <w:basedOn w:val="Normal"/>
    <w:next w:val="Normal"/>
    <w:rsid w:val="001354B0"/>
    <w:pPr>
      <w:keepLines/>
      <w:tabs>
        <w:tab w:val="center" w:pos="4536"/>
        <w:tab w:val="right" w:pos="9072"/>
      </w:tabs>
    </w:pPr>
    <w:rPr>
      <w:noProof/>
    </w:rPr>
  </w:style>
  <w:style w:type="paragraph" w:customStyle="1" w:styleId="TH">
    <w:name w:val="TH"/>
    <w:basedOn w:val="Normal"/>
    <w:link w:val="THChar"/>
    <w:rsid w:val="001354B0"/>
    <w:pPr>
      <w:keepNext/>
      <w:keepLines/>
      <w:spacing w:before="60"/>
      <w:jc w:val="center"/>
    </w:pPr>
    <w:rPr>
      <w:rFonts w:ascii="Arial" w:hAnsi="Arial"/>
      <w:b/>
    </w:rPr>
  </w:style>
  <w:style w:type="paragraph" w:customStyle="1" w:styleId="NF">
    <w:name w:val="NF"/>
    <w:basedOn w:val="NO"/>
    <w:rsid w:val="001354B0"/>
    <w:pPr>
      <w:keepNext/>
      <w:spacing w:after="0"/>
    </w:pPr>
    <w:rPr>
      <w:rFonts w:ascii="Arial" w:hAnsi="Arial"/>
      <w:sz w:val="18"/>
    </w:rPr>
  </w:style>
  <w:style w:type="paragraph" w:customStyle="1" w:styleId="PL">
    <w:name w:val="PL"/>
    <w:rsid w:val="00135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354B0"/>
    <w:pPr>
      <w:jc w:val="right"/>
    </w:pPr>
  </w:style>
  <w:style w:type="paragraph" w:customStyle="1" w:styleId="H6">
    <w:name w:val="H6"/>
    <w:basedOn w:val="Heading5"/>
    <w:next w:val="Normal"/>
    <w:rsid w:val="001354B0"/>
    <w:pPr>
      <w:ind w:left="1985" w:hanging="1985"/>
      <w:outlineLvl w:val="9"/>
    </w:pPr>
    <w:rPr>
      <w:sz w:val="20"/>
    </w:rPr>
  </w:style>
  <w:style w:type="paragraph" w:customStyle="1" w:styleId="TAN">
    <w:name w:val="TAN"/>
    <w:basedOn w:val="TAL"/>
    <w:link w:val="TANChar"/>
    <w:rsid w:val="001354B0"/>
    <w:pPr>
      <w:ind w:left="851" w:hanging="851"/>
    </w:pPr>
  </w:style>
  <w:style w:type="paragraph" w:customStyle="1" w:styleId="TAL">
    <w:name w:val="TAL"/>
    <w:basedOn w:val="Normal"/>
    <w:link w:val="TALCar"/>
    <w:rsid w:val="001354B0"/>
    <w:pPr>
      <w:keepNext/>
      <w:keepLines/>
      <w:spacing w:after="0"/>
    </w:pPr>
    <w:rPr>
      <w:rFonts w:ascii="Arial" w:hAnsi="Arial"/>
      <w:sz w:val="18"/>
    </w:rPr>
  </w:style>
  <w:style w:type="paragraph" w:customStyle="1" w:styleId="ZA">
    <w:name w:val="ZA"/>
    <w:rsid w:val="00135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35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354B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35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354B0"/>
    <w:pPr>
      <w:framePr w:wrap="notBeside" w:y="16161"/>
    </w:pPr>
  </w:style>
  <w:style w:type="character" w:customStyle="1" w:styleId="ZGSM">
    <w:name w:val="ZGSM"/>
    <w:rsid w:val="001354B0"/>
  </w:style>
  <w:style w:type="paragraph" w:styleId="List2">
    <w:name w:val="List 2"/>
    <w:basedOn w:val="List"/>
    <w:rsid w:val="001354B0"/>
    <w:pPr>
      <w:ind w:left="851"/>
    </w:pPr>
  </w:style>
  <w:style w:type="paragraph" w:customStyle="1" w:styleId="ZG">
    <w:name w:val="ZG"/>
    <w:rsid w:val="001354B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354B0"/>
    <w:pPr>
      <w:ind w:left="1135"/>
    </w:pPr>
  </w:style>
  <w:style w:type="paragraph" w:styleId="List4">
    <w:name w:val="List 4"/>
    <w:basedOn w:val="List3"/>
    <w:rsid w:val="001354B0"/>
    <w:pPr>
      <w:ind w:left="1418"/>
    </w:pPr>
  </w:style>
  <w:style w:type="paragraph" w:styleId="List5">
    <w:name w:val="List 5"/>
    <w:basedOn w:val="List4"/>
    <w:rsid w:val="001354B0"/>
    <w:pPr>
      <w:ind w:left="1702"/>
    </w:pPr>
  </w:style>
  <w:style w:type="paragraph" w:customStyle="1" w:styleId="EditorsNote">
    <w:name w:val="Editor's Note"/>
    <w:basedOn w:val="NO"/>
    <w:rsid w:val="001354B0"/>
    <w:rPr>
      <w:color w:val="FF0000"/>
    </w:rPr>
  </w:style>
  <w:style w:type="paragraph" w:styleId="List">
    <w:name w:val="List"/>
    <w:basedOn w:val="Normal"/>
    <w:rsid w:val="001354B0"/>
    <w:pPr>
      <w:ind w:left="568" w:hanging="284"/>
    </w:pPr>
  </w:style>
  <w:style w:type="paragraph" w:styleId="ListBullet">
    <w:name w:val="List Bullet"/>
    <w:basedOn w:val="List"/>
    <w:rsid w:val="001354B0"/>
  </w:style>
  <w:style w:type="paragraph" w:styleId="ListBullet4">
    <w:name w:val="List Bullet 4"/>
    <w:basedOn w:val="ListBullet3"/>
    <w:rsid w:val="001354B0"/>
    <w:pPr>
      <w:ind w:left="1418"/>
    </w:pPr>
  </w:style>
  <w:style w:type="paragraph" w:styleId="ListBullet5">
    <w:name w:val="List Bullet 5"/>
    <w:basedOn w:val="ListBullet4"/>
    <w:rsid w:val="001354B0"/>
    <w:pPr>
      <w:ind w:left="1702"/>
    </w:pPr>
  </w:style>
  <w:style w:type="paragraph" w:customStyle="1" w:styleId="B1">
    <w:name w:val="B1"/>
    <w:basedOn w:val="List"/>
    <w:link w:val="B1Char1"/>
    <w:rsid w:val="001354B0"/>
  </w:style>
  <w:style w:type="paragraph" w:customStyle="1" w:styleId="B2">
    <w:name w:val="B2"/>
    <w:basedOn w:val="List2"/>
    <w:rsid w:val="001354B0"/>
  </w:style>
  <w:style w:type="paragraph" w:customStyle="1" w:styleId="B3">
    <w:name w:val="B3"/>
    <w:basedOn w:val="List3"/>
    <w:rsid w:val="001354B0"/>
  </w:style>
  <w:style w:type="paragraph" w:customStyle="1" w:styleId="B4">
    <w:name w:val="B4"/>
    <w:basedOn w:val="List4"/>
    <w:rsid w:val="001354B0"/>
  </w:style>
  <w:style w:type="paragraph" w:customStyle="1" w:styleId="B5">
    <w:name w:val="B5"/>
    <w:basedOn w:val="List5"/>
    <w:rsid w:val="001354B0"/>
  </w:style>
  <w:style w:type="paragraph" w:styleId="Footer">
    <w:name w:val="footer"/>
    <w:basedOn w:val="Header"/>
    <w:link w:val="FooterChar"/>
    <w:rsid w:val="001354B0"/>
    <w:pPr>
      <w:jc w:val="center"/>
    </w:pPr>
    <w:rPr>
      <w:i/>
    </w:rPr>
  </w:style>
  <w:style w:type="paragraph" w:customStyle="1" w:styleId="ZTD">
    <w:name w:val="ZTD"/>
    <w:basedOn w:val="ZB"/>
    <w:rsid w:val="001354B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67B3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7707804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D5C97-AE7C-426F-8B94-E9231F0A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1119</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11</cp:revision>
  <dcterms:created xsi:type="dcterms:W3CDTF">2022-08-31T10:08:00Z</dcterms:created>
  <dcterms:modified xsi:type="dcterms:W3CDTF">2022-12-05T17:32:00Z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(3)zlXMp+zn0GFH8WumBK1VHdI89/RRXeEfHOPnO7lcJwpKdZQfsSDh7Qa4hDxbN/mDeJ3KoPzZ
bg0+82UyXAfujuQFts4wwc3O2xHvFUkMhg88lgkeAfWhr/fpv7W6eJLh/MjPFneHYq4vWbc6
Zuo9p59ZQm2ESVWJV9wLDHAsevwp1/g1ED3UsZ1NNBLSgcqkPPMg9MLzFGfzXjxXJlcgIxCB
6CoZDHaCpyAd1ggqwg</vt:lpwstr>
  </property>
  <property fmtid="{D5CDD505-2E9C-101B-9397-08002B2CF9AE}" pid="11" name="_2015_ms_pID_7253431">
    <vt:lpwstr>kTgC4hgtIMH+kdHGH7CKuxiZwdKHHyIIVEiPkTsu5iQl4vUHaiFGOF
/3fwLRA+03AbS5D+uQ6vxXABvLEPV8Blm0IBcocPXlU0wrPvdLg6kACStcg9yaxuN57kDAWS
FU9bZ9BXUREyvLM2t0dJxPcVefPE8nQNaw8ScCSAZmJhh9WqqXBBoPs9g3MGzQX5awGdCdg5
XlfIYbU5kdGu3scykQBsfSdCi/Z6FwXiMCGn</vt:lpwstr>
  </property>
  <property fmtid="{D5CDD505-2E9C-101B-9397-08002B2CF9AE}" pid="12" name="_2015_ms_pID_7253432">
    <vt:lpwstr>ZK9UVAegEhrqVzfP5DGFlSg=</vt:lpwstr>
  </property>
</Properties>
</file>